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884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7659C32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ABFC7F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A6822D5" w14:textId="77777777" w:rsidR="003F2D76" w:rsidRDefault="003F2D76" w:rsidP="003F2D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780D0AD6" w14:textId="77777777" w:rsidR="00D3033E" w:rsidRPr="00343F42" w:rsidRDefault="003F2D76" w:rsidP="003F2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14:paraId="2E709417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0025E5B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EB2048" w14:textId="6586B00E" w:rsidR="00383B5E" w:rsidRPr="00383B5E" w:rsidRDefault="003F2D76" w:rsidP="00383B5E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bookmarkStart w:id="0" w:name="_Toc26477640"/>
            <w:r>
              <w:rPr>
                <w:rFonts w:cs="Arial"/>
                <w:color w:val="auto"/>
                <w:sz w:val="22"/>
                <w:szCs w:val="22"/>
              </w:rPr>
              <w:t>Perform</w:t>
            </w:r>
            <w:r w:rsidR="00477507">
              <w:rPr>
                <w:rFonts w:cs="Arial"/>
                <w:color w:val="auto"/>
                <w:sz w:val="22"/>
                <w:szCs w:val="22"/>
              </w:rPr>
              <w:t xml:space="preserve"> Testing/Determination of Manganese (Mn</w:t>
            </w:r>
            <w:r w:rsidR="00383B5E" w:rsidRPr="00383B5E">
              <w:rPr>
                <w:rFonts w:cs="Arial"/>
                <w:color w:val="auto"/>
                <w:sz w:val="22"/>
                <w:szCs w:val="22"/>
              </w:rPr>
              <w:t>) by Atomic Absorption Spectrometer</w:t>
            </w:r>
            <w:bookmarkEnd w:id="0"/>
          </w:p>
          <w:p w14:paraId="7F4252D4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2FCC24E0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2FEE009C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89A3ABC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5DC02F5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AF726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6C4A8C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18B4EC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591D2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16DB36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0E421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AE8D48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12D1303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093F0BC5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2B34873" w14:textId="77777777"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</w:p>
          <w:p w14:paraId="42EF5359" w14:textId="77777777"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</w:p>
          <w:p w14:paraId="725D4290" w14:textId="77777777"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</w:p>
          <w:p w14:paraId="7ECF8838" w14:textId="77777777"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7AA9BA8F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5C6707A5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779D1CFB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39758AE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88972A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5C01506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6D5EAECF" w14:textId="77777777" w:rsidR="009F67E4" w:rsidRDefault="009F67E4"/>
    <w:p w14:paraId="646534CE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9E244E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9A7BB8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52D2B53D" w14:textId="77777777" w:rsidR="00355F21" w:rsidRPr="00355F21" w:rsidRDefault="00355F21" w:rsidP="00355F21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355F21">
              <w:rPr>
                <w:rStyle w:val="Strong"/>
                <w:rFonts w:ascii="Arial" w:hAnsi="Arial" w:cs="Arial"/>
              </w:rPr>
              <w:t>for testing</w:t>
            </w:r>
          </w:p>
          <w:p w14:paraId="787FB4A8" w14:textId="77777777" w:rsidR="00383B5E" w:rsidRPr="00477507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477507">
              <w:rPr>
                <w:rFonts w:ascii="Arial" w:hAnsi="Arial" w:cs="Arial"/>
                <w:sz w:val="22"/>
                <w:szCs w:val="22"/>
              </w:rPr>
              <w:t>Check the sample label for the</w:t>
            </w:r>
            <w:r w:rsidR="00477507">
              <w:rPr>
                <w:rFonts w:ascii="Arial" w:hAnsi="Arial" w:cs="Arial"/>
                <w:sz w:val="22"/>
                <w:szCs w:val="22"/>
              </w:rPr>
              <w:t xml:space="preserve"> requirement of analysis of Manganese</w:t>
            </w:r>
            <w:r w:rsidRPr="004775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428685" w14:textId="77777777" w:rsidR="00383B5E" w:rsidRPr="00477507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477507">
              <w:rPr>
                <w:rFonts w:ascii="Arial" w:hAnsi="Arial" w:cs="Arial"/>
                <w:sz w:val="22"/>
                <w:szCs w:val="22"/>
              </w:rPr>
              <w:t>Keeps the sample at room temperature for few minutes.</w:t>
            </w:r>
          </w:p>
          <w:p w14:paraId="512F6EF6" w14:textId="77777777" w:rsidR="00383B5E" w:rsidRPr="00477507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477507">
              <w:rPr>
                <w:rFonts w:ascii="Arial" w:hAnsi="Arial" w:cs="Arial"/>
                <w:sz w:val="22"/>
                <w:szCs w:val="22"/>
              </w:rPr>
              <w:t>Ch</w:t>
            </w:r>
            <w:r w:rsidR="00477507">
              <w:rPr>
                <w:rFonts w:ascii="Arial" w:hAnsi="Arial" w:cs="Arial"/>
                <w:sz w:val="22"/>
                <w:szCs w:val="22"/>
              </w:rPr>
              <w:t>eck for the availability of Manganese</w:t>
            </w:r>
            <w:r w:rsidRPr="00477507">
              <w:rPr>
                <w:rFonts w:ascii="Arial" w:hAnsi="Arial" w:cs="Arial"/>
                <w:sz w:val="22"/>
                <w:szCs w:val="22"/>
              </w:rPr>
              <w:t xml:space="preserve"> Standard solution as per requirement otherwise prepare as per standard procedure from reference stock solution of 1000 ppm</w:t>
            </w:r>
          </w:p>
          <w:p w14:paraId="23C0BA9F" w14:textId="77777777" w:rsidR="000A0EA5" w:rsidRPr="00477507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477507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  <w:p w14:paraId="33C424C7" w14:textId="77777777" w:rsidR="00355F21" w:rsidRPr="00355F21" w:rsidRDefault="00355F21" w:rsidP="000A0EA5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</w:p>
          <w:p w14:paraId="06C3B6EB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Set up test equipment AAS and/or reagents in accordance with the specified work instructions.</w:t>
            </w:r>
          </w:p>
          <w:p w14:paraId="1D4D19EF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31E8A105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Check the calibration status of equipment. Perform calibration if required.</w:t>
            </w:r>
          </w:p>
          <w:p w14:paraId="44760353" w14:textId="77777777" w:rsidR="0005017A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7E6A5E11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51A7A6FD" w14:textId="77777777" w:rsidR="00355F21" w:rsidRDefault="00355F21" w:rsidP="0005017A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</w:p>
          <w:p w14:paraId="27BE18A5" w14:textId="77777777" w:rsidR="0005017A" w:rsidRPr="00355F21" w:rsidRDefault="0005017A" w:rsidP="0005017A">
            <w:pPr>
              <w:rPr>
                <w:rFonts w:ascii="Arial" w:hAnsi="Arial" w:cs="Arial"/>
                <w:b/>
                <w:iCs/>
              </w:rPr>
            </w:pPr>
          </w:p>
          <w:p w14:paraId="42C43886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Open the AAS Software select F</w:t>
            </w:r>
            <w:r w:rsidR="00383B5E">
              <w:rPr>
                <w:rFonts w:ascii="Arial" w:hAnsi="Arial" w:cs="Arial"/>
                <w:sz w:val="22"/>
                <w:szCs w:val="22"/>
              </w:rPr>
              <w:t xml:space="preserve">lam Mode. Load Method for </w:t>
            </w:r>
            <w:r w:rsidR="00477507">
              <w:rPr>
                <w:rFonts w:ascii="Arial" w:hAnsi="Arial" w:cs="Arial"/>
                <w:sz w:val="22"/>
                <w:szCs w:val="22"/>
              </w:rPr>
              <w:t>Manganese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 or draw new calibration curve. </w:t>
            </w:r>
          </w:p>
          <w:p w14:paraId="7CB94A90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Adjust the parameter (energy of the lamps, auto sampler parameters and adjustment of air acetylene flam parameter according to the manufacturer instructions).</w:t>
            </w:r>
          </w:p>
          <w:p w14:paraId="6B6E6701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Insert the sample codes in sample table along with giving the sample cup positions as in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sampler. </w:t>
            </w:r>
          </w:p>
          <w:p w14:paraId="05727266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Take sample in sample cup of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 up to the mark and put in specific position of sample tray of auto sampler.</w:t>
            </w:r>
          </w:p>
          <w:p w14:paraId="129B6F3A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Ignite the flam by clicking on the ignition option in main option “Flam”.</w:t>
            </w:r>
          </w:p>
          <w:p w14:paraId="7006B213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Run Sample from software or click on option “Start Conc.” after selecting the range of samples in table by giving working area in case of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 used.</w:t>
            </w:r>
          </w:p>
          <w:p w14:paraId="4BEA70F9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Feed each sample one by one manually in case of working without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</w:t>
            </w:r>
          </w:p>
          <w:p w14:paraId="7BFCD3D9" w14:textId="77777777" w:rsidR="000A0EA5" w:rsidRPr="000A0EA5" w:rsidRDefault="000A0EA5" w:rsidP="001552EA">
            <w:pPr>
              <w:pStyle w:val="Bullets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A</w:t>
            </w:r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nalyze three replicate for each sample. </w:t>
            </w:r>
          </w:p>
          <w:p w14:paraId="2D583268" w14:textId="77777777" w:rsidR="000A0EA5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Store unused reagents and dispose of wastes as required by relevant regulations and codes. </w:t>
            </w:r>
          </w:p>
          <w:p w14:paraId="2B927BF3" w14:textId="77777777" w:rsidR="005444A8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Clean and store equipment.</w:t>
            </w:r>
          </w:p>
          <w:p w14:paraId="2DA9EDA6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6B0EC102" w14:textId="77777777" w:rsidR="008A6B72" w:rsidRPr="005444A8" w:rsidRDefault="0005017A" w:rsidP="005444A8">
            <w:pPr>
              <w:rPr>
                <w:rFonts w:cstheme="minorHAnsi"/>
                <w:b/>
              </w:rPr>
            </w:pPr>
            <w:r w:rsidRPr="0005017A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05017A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300F6369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050B1">
              <w:rPr>
                <w:rFonts w:ascii="Arial" w:hAnsi="Arial" w:cs="Arial"/>
                <w:sz w:val="22"/>
                <w:szCs w:val="22"/>
              </w:rPr>
              <w:t>nalyze Blank and Certified Reference Standard after every ten samples.</w:t>
            </w:r>
          </w:p>
          <w:p w14:paraId="59658C62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pre-analyzed sample with every analytical batch.</w:t>
            </w:r>
          </w:p>
          <w:p w14:paraId="27C77241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 xml:space="preserve">Analyze Spiked Matrix sample after every two months </w:t>
            </w:r>
          </w:p>
          <w:p w14:paraId="2976FB9C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the Control Sample and display data is regularly on control charts.</w:t>
            </w:r>
          </w:p>
          <w:p w14:paraId="549F5AE6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daily quality control data in QC Data sheet.</w:t>
            </w:r>
          </w:p>
          <w:p w14:paraId="006F117C" w14:textId="77777777" w:rsidR="005444A8" w:rsidRDefault="005444A8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FFE730D" w14:textId="77777777" w:rsidR="0005017A" w:rsidRPr="005444A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444A8">
              <w:rPr>
                <w:rStyle w:val="Strong"/>
                <w:rFonts w:ascii="Arial" w:eastAsiaTheme="minorEastAsia" w:hAnsi="Arial" w:cs="Arial"/>
              </w:rPr>
              <w:t>Record the results/ Finalize the work</w:t>
            </w:r>
          </w:p>
          <w:p w14:paraId="1F908B9F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Note down the Results on analyst workbook.</w:t>
            </w:r>
          </w:p>
          <w:p w14:paraId="07492629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Calculate  uncertainty of </w:t>
            </w:r>
            <w:r w:rsidRPr="005444A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results</w:t>
            </w:r>
          </w:p>
          <w:p w14:paraId="1C49ACBE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 xml:space="preserve">Record the results on result record form and submit to reporting </w:t>
            </w:r>
            <w:r w:rsidRPr="005444A8">
              <w:rPr>
                <w:rFonts w:ascii="Arial" w:hAnsi="Arial" w:cs="Arial"/>
                <w:sz w:val="22"/>
                <w:szCs w:val="22"/>
              </w:rPr>
              <w:lastRenderedPageBreak/>
              <w:t>section</w:t>
            </w:r>
          </w:p>
          <w:p w14:paraId="5174B131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Clear and restore work area.</w:t>
            </w:r>
          </w:p>
          <w:p w14:paraId="04BE792D" w14:textId="77777777" w:rsidR="005444A8" w:rsidRPr="005444A8" w:rsidRDefault="005444A8" w:rsidP="005444A8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1A3B54B2" w14:textId="77777777" w:rsidR="0005017A" w:rsidRPr="005444A8" w:rsidRDefault="0005017A" w:rsidP="005444A8">
            <w:pPr>
              <w:rPr>
                <w:rFonts w:ascii="Arial" w:hAnsi="Arial" w:cs="Arial"/>
                <w:b/>
                <w:bCs/>
              </w:rPr>
            </w:pPr>
            <w:r w:rsidRPr="0005017A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712CDD9E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 before preparation of standard and samples.</w:t>
            </w:r>
          </w:p>
          <w:p w14:paraId="613EF600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 Auto-pipettes should be used carefully to take accurate volume during the analysis.</w:t>
            </w:r>
          </w:p>
          <w:p w14:paraId="477044BA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Deionized water used should be of high quality having EC &lt;1.5µS/cm.</w:t>
            </w:r>
          </w:p>
          <w:p w14:paraId="39096E89" w14:textId="77777777" w:rsidR="00563828" w:rsidRPr="00AE03E1" w:rsidRDefault="00563828" w:rsidP="005444A8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38792DAD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DA19B2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187EF5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5BE4AFD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5BCB46C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06849D2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5B60D13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6F3BA26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DD3141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38EED9BC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34204228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2822655" w14:textId="77777777" w:rsidR="003F2D76" w:rsidRDefault="003F2D76" w:rsidP="003F2D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5496D178" w14:textId="06058CF5" w:rsidR="00413939" w:rsidRPr="00343F42" w:rsidRDefault="003F2D76" w:rsidP="003F2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71F02ED3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3E23E5C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232CD07" w14:textId="60055DE7" w:rsidR="00413939" w:rsidRPr="008D509D" w:rsidRDefault="003F2D76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</w:t>
            </w:r>
            <w:r w:rsidR="00477507">
              <w:rPr>
                <w:rFonts w:ascii="Arial" w:hAnsi="Arial" w:cs="Arial"/>
                <w:bCs/>
                <w:sz w:val="22"/>
                <w:szCs w:val="22"/>
              </w:rPr>
              <w:t>Manganese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477507">
              <w:rPr>
                <w:rFonts w:ascii="Arial" w:hAnsi="Arial" w:cs="Arial"/>
                <w:bCs/>
                <w:sz w:val="22"/>
                <w:szCs w:val="22"/>
              </w:rPr>
              <w:t>Mn</w:t>
            </w:r>
            <w:r w:rsidR="000F6F34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5C6B1F" w:rsidRPr="00206480" w14:paraId="3A73FD4A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26415815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DCD8C0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502F2689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EC8DAED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A835DCF" w14:textId="77777777" w:rsidR="005444A8" w:rsidRPr="00AE03E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</w:p>
          <w:p w14:paraId="2CB2B261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</w:p>
          <w:p w14:paraId="5E720775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</w:p>
          <w:p w14:paraId="5794F3A3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08538FC8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08BF9DC9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3A14EF5A" w14:textId="77777777"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BE6439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BBCC2D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571C6072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38A8B2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509AFC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A9909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71EEB" w:rsidRPr="00206480" w14:paraId="0006C6FD" w14:textId="77777777" w:rsidTr="009B1E94">
        <w:trPr>
          <w:trHeight w:val="398"/>
        </w:trPr>
        <w:tc>
          <w:tcPr>
            <w:tcW w:w="6729" w:type="dxa"/>
          </w:tcPr>
          <w:p w14:paraId="76ACD7CB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the sample label for the</w:t>
            </w:r>
            <w:r w:rsidR="00477507">
              <w:rPr>
                <w:rFonts w:ascii="Arial" w:hAnsi="Arial" w:cs="Arial"/>
                <w:sz w:val="20"/>
                <w:szCs w:val="20"/>
              </w:rPr>
              <w:t xml:space="preserve"> requirement of analysis of Manganese.</w:t>
            </w:r>
            <w:r w:rsidRPr="00071E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14:paraId="5FDF738A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A90024">
                <v:roundrect id="_x0000_s1026" style="position:absolute;margin-left:6.95pt;margin-top:2.4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A606B72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771C39">
                <v:roundrect id="_x0000_s1092" style="position:absolute;margin-left:9.35pt;margin-top:2.4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6298666F" w14:textId="77777777" w:rsidTr="009B1E94">
        <w:trPr>
          <w:trHeight w:val="398"/>
        </w:trPr>
        <w:tc>
          <w:tcPr>
            <w:tcW w:w="6729" w:type="dxa"/>
          </w:tcPr>
          <w:p w14:paraId="1F0C91D5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1063" w:type="dxa"/>
            <w:vAlign w:val="center"/>
          </w:tcPr>
          <w:p w14:paraId="40435B84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82AAED">
                <v:roundrect id="Rounded Rectangle 32" o:spid="_x0000_s1091" style="position:absolute;margin-left:7.55pt;margin-top:2.5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731AB4D6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E3EF16">
                <v:roundrect id="Rounded Rectangle 33" o:spid="_x0000_s1090" style="position:absolute;margin-left:9.3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0172D1E4" w14:textId="77777777" w:rsidTr="009B1E94">
        <w:trPr>
          <w:trHeight w:val="398"/>
        </w:trPr>
        <w:tc>
          <w:tcPr>
            <w:tcW w:w="6729" w:type="dxa"/>
          </w:tcPr>
          <w:p w14:paraId="0B9E915C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</w:t>
            </w:r>
            <w:r w:rsidR="00477507">
              <w:rPr>
                <w:rFonts w:ascii="Arial" w:hAnsi="Arial" w:cs="Arial"/>
                <w:sz w:val="20"/>
                <w:szCs w:val="20"/>
              </w:rPr>
              <w:t>eck for the availability of Manganese</w:t>
            </w:r>
            <w:r w:rsidRPr="00071EEB">
              <w:rPr>
                <w:rFonts w:ascii="Arial" w:hAnsi="Arial" w:cs="Arial"/>
                <w:sz w:val="20"/>
                <w:szCs w:val="20"/>
              </w:rPr>
              <w:t xml:space="preserve"> Standard solution as per requirement otherwise prepare as per standard procedure from reference stock solution of 1000 ppm</w:t>
            </w:r>
          </w:p>
        </w:tc>
        <w:tc>
          <w:tcPr>
            <w:tcW w:w="1063" w:type="dxa"/>
            <w:vAlign w:val="center"/>
          </w:tcPr>
          <w:p w14:paraId="5D3B3283" w14:textId="77777777" w:rsidR="00071EEB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57E02E">
                <v:roundrect id="Rounded Rectangle 10" o:spid="_x0000_s1089" style="position:absolute;margin-left:8.5pt;margin-top: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30DBF5B" w14:textId="77777777" w:rsidR="00071EEB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401F99">
                <v:roundrect id="Rounded Rectangle 11" o:spid="_x0000_s1088" style="position:absolute;margin-left:9.5pt;margin-top:4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312E8DA8" w14:textId="77777777" w:rsidTr="009B1E94">
        <w:trPr>
          <w:trHeight w:val="398"/>
        </w:trPr>
        <w:tc>
          <w:tcPr>
            <w:tcW w:w="6729" w:type="dxa"/>
          </w:tcPr>
          <w:p w14:paraId="2CEAC469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lastRenderedPageBreak/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14:paraId="457DCCE8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091715">
                <v:roundrect id="Rounded Rectangle 12" o:spid="_x0000_s1087" style="position:absolute;margin-left:8.8pt;margin-top:3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62AC0AE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76D0D">
                <v:roundrect id="Rounded Rectangle 4" o:spid="_x0000_s1086" style="position:absolute;margin-left:9.5pt;margin-top:3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15EF51B4" w14:textId="77777777" w:rsidTr="009B1E94">
        <w:trPr>
          <w:trHeight w:val="398"/>
        </w:trPr>
        <w:tc>
          <w:tcPr>
            <w:tcW w:w="6729" w:type="dxa"/>
          </w:tcPr>
          <w:p w14:paraId="61FD3395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49B0B4E5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AF5F45">
                <v:roundrect id="Rounded Rectangle 13" o:spid="_x0000_s1085" style="position:absolute;margin-left:8.3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B187FE6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E6A1DA">
                <v:roundrect id="Rounded Rectangle 14" o:spid="_x0000_s1084" style="position:absolute;margin-left:10.6pt;margin-top:2.8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1AE17450" w14:textId="77777777" w:rsidTr="009B1E94">
        <w:trPr>
          <w:trHeight w:val="398"/>
        </w:trPr>
        <w:tc>
          <w:tcPr>
            <w:tcW w:w="6729" w:type="dxa"/>
          </w:tcPr>
          <w:p w14:paraId="191E343E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36C6FDC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DBDC1E">
                <v:roundrect id="Rounded Rectangle 15" o:spid="_x0000_s1083" style="position:absolute;margin-left:8.3pt;margin-top:3.9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B035BB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986662">
                <v:roundrect id="Rounded Rectangle 16" o:spid="_x0000_s1082" style="position:absolute;margin-left:10.05pt;margin-top:3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5F1938C" w14:textId="77777777" w:rsidTr="009B1E94">
        <w:trPr>
          <w:trHeight w:val="398"/>
        </w:trPr>
        <w:tc>
          <w:tcPr>
            <w:tcW w:w="6729" w:type="dxa"/>
          </w:tcPr>
          <w:p w14:paraId="5637E0D3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38B8EE99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9C7E43">
                <v:roundrect id="Rounded Rectangle 17" o:spid="_x0000_s1081" style="position:absolute;margin-left:7.9pt;margin-top:2.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29A6254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A4C72D">
                <v:roundrect id="Rounded Rectangle 18" o:spid="_x0000_s1080" style="position:absolute;margin-left:10.2pt;margin-top:3.05pt;width:28.45pt;height:12.85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1C2BB9DC" w14:textId="77777777" w:rsidTr="009B1E94">
        <w:trPr>
          <w:trHeight w:val="398"/>
        </w:trPr>
        <w:tc>
          <w:tcPr>
            <w:tcW w:w="6729" w:type="dxa"/>
          </w:tcPr>
          <w:p w14:paraId="7FB651E0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06FED6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9E656">
                <v:roundrect id="Rounded Rectangle 19" o:spid="_x0000_s1079" style="position:absolute;margin-left:7.35pt;margin-top:3.6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0F40334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8634AD">
                <v:roundrect id="Rounded Rectangle 20" o:spid="_x0000_s1078" style="position:absolute;margin-left:9.7pt;margin-top:3.0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FBBC723" w14:textId="77777777" w:rsidTr="009B1E94">
        <w:trPr>
          <w:trHeight w:val="398"/>
        </w:trPr>
        <w:tc>
          <w:tcPr>
            <w:tcW w:w="6729" w:type="dxa"/>
          </w:tcPr>
          <w:p w14:paraId="5485E9D6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Open the AAS Software select F</w:t>
            </w:r>
            <w:r w:rsidR="00477507">
              <w:rPr>
                <w:rFonts w:ascii="Arial" w:hAnsi="Arial" w:cs="Arial"/>
                <w:sz w:val="20"/>
                <w:szCs w:val="20"/>
              </w:rPr>
              <w:t>lam Mode. Load Method for Manganese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or draw new calibration curve. </w:t>
            </w:r>
          </w:p>
        </w:tc>
        <w:tc>
          <w:tcPr>
            <w:tcW w:w="1063" w:type="dxa"/>
            <w:vAlign w:val="center"/>
          </w:tcPr>
          <w:p w14:paraId="3068AA6F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9FBCF9">
                <v:roundrect id="Rounded Rectangle 21" o:spid="_x0000_s1077" style="position:absolute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A5F292F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215422">
                <v:roundrect id="Rounded Rectangle 22" o:spid="_x0000_s1076" style="position:absolute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022895FB" w14:textId="77777777" w:rsidTr="005A4E1B">
        <w:trPr>
          <w:trHeight w:val="398"/>
        </w:trPr>
        <w:tc>
          <w:tcPr>
            <w:tcW w:w="6729" w:type="dxa"/>
          </w:tcPr>
          <w:p w14:paraId="11D38C78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1063" w:type="dxa"/>
          </w:tcPr>
          <w:p w14:paraId="7BC089B8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A54E42">
                <v:roundrect id="Rounded Rectangle 3" o:spid="_x0000_s1075" style="position:absolute;margin-left:7.35pt;margin-top:3.6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2470458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B7EC67">
                <v:roundrect id="Rounded Rectangle 6" o:spid="_x0000_s1074" style="position:absolute;margin-left:9.7pt;margin-top:3.0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26F63286" w14:textId="77777777" w:rsidTr="005A4E1B">
        <w:trPr>
          <w:trHeight w:val="398"/>
        </w:trPr>
        <w:tc>
          <w:tcPr>
            <w:tcW w:w="6729" w:type="dxa"/>
          </w:tcPr>
          <w:p w14:paraId="6A0E5F4D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Insert the sample codes in sample table along with giving the sample cup positions as in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sampler. </w:t>
            </w:r>
          </w:p>
        </w:tc>
        <w:tc>
          <w:tcPr>
            <w:tcW w:w="1063" w:type="dxa"/>
          </w:tcPr>
          <w:p w14:paraId="446AF1C1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F50EA0">
                <v:roundrect id="Rounded Rectangle 7" o:spid="_x0000_s1073" style="position:absolute;margin-left:7.8pt;margin-top:4.7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55C94F5B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3EE1F2">
                <v:roundrect id="Rounded Rectangle 8" o:spid="_x0000_s1072" style="position:absolute;margin-left:10.25pt;margin-top:4.1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4546576" w14:textId="77777777" w:rsidTr="00F577C3">
        <w:trPr>
          <w:trHeight w:val="323"/>
        </w:trPr>
        <w:tc>
          <w:tcPr>
            <w:tcW w:w="6729" w:type="dxa"/>
          </w:tcPr>
          <w:p w14:paraId="4DFCF7B3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up to the mark and put in specific position of sample tray of auto sampler.</w:t>
            </w:r>
          </w:p>
        </w:tc>
        <w:tc>
          <w:tcPr>
            <w:tcW w:w="1063" w:type="dxa"/>
          </w:tcPr>
          <w:p w14:paraId="7CB770A1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6EE83E">
                <v:roundrect id="Rounded Rectangle 9" o:spid="_x0000_s1071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2468D231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D05895">
                <v:roundrect id="Rounded Rectangle 23" o:spid="_x0000_s1070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0393365F" w14:textId="77777777" w:rsidTr="005A4E1B">
        <w:trPr>
          <w:trHeight w:val="398"/>
        </w:trPr>
        <w:tc>
          <w:tcPr>
            <w:tcW w:w="6729" w:type="dxa"/>
          </w:tcPr>
          <w:p w14:paraId="14C53A89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1063" w:type="dxa"/>
          </w:tcPr>
          <w:p w14:paraId="6D634500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E31F99">
                <v:roundrect id="Rounded Rectangle 24" o:spid="_x0000_s1069" style="position:absolute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145B09C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4017C3">
                <v:roundrect id="Rounded Rectangle 25" o:spid="_x0000_s1068" style="position:absolute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7C193267" w14:textId="77777777" w:rsidTr="00355F21">
        <w:trPr>
          <w:trHeight w:val="398"/>
        </w:trPr>
        <w:tc>
          <w:tcPr>
            <w:tcW w:w="6729" w:type="dxa"/>
          </w:tcPr>
          <w:p w14:paraId="41997F87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used.</w:t>
            </w:r>
          </w:p>
        </w:tc>
        <w:tc>
          <w:tcPr>
            <w:tcW w:w="1063" w:type="dxa"/>
            <w:vAlign w:val="center"/>
          </w:tcPr>
          <w:p w14:paraId="38BE2D8B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DC4BF7">
                <v:roundrect id="_x0000_s1067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72E5FC9E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5AF814">
                <v:roundrect id="_x0000_s1066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FF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/KAU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7C9E21F6" w14:textId="77777777" w:rsidTr="00355F21">
        <w:trPr>
          <w:trHeight w:val="398"/>
        </w:trPr>
        <w:tc>
          <w:tcPr>
            <w:tcW w:w="6729" w:type="dxa"/>
          </w:tcPr>
          <w:p w14:paraId="6DAFA71B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</w:t>
            </w:r>
          </w:p>
        </w:tc>
        <w:tc>
          <w:tcPr>
            <w:tcW w:w="1063" w:type="dxa"/>
            <w:vAlign w:val="center"/>
          </w:tcPr>
          <w:p w14:paraId="06AAA33C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EBFDB1">
                <v:roundrect id="_x0000_s1065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5B44E1F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7054C2">
                <v:roundrect id="_x0000_s1064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2+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Pzb4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4906DB8F" w14:textId="77777777" w:rsidTr="00355F21">
        <w:trPr>
          <w:trHeight w:val="398"/>
        </w:trPr>
        <w:tc>
          <w:tcPr>
            <w:tcW w:w="6729" w:type="dxa"/>
          </w:tcPr>
          <w:p w14:paraId="5989DB05" w14:textId="77777777" w:rsidR="000A0EA5" w:rsidRPr="000A0EA5" w:rsidRDefault="000A0EA5" w:rsidP="000F6F34">
            <w:pPr>
              <w:pStyle w:val="Bullets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</w:rPr>
              <w:t xml:space="preserve">Analyze three replicate for each sample. </w:t>
            </w:r>
          </w:p>
        </w:tc>
        <w:tc>
          <w:tcPr>
            <w:tcW w:w="1063" w:type="dxa"/>
            <w:vAlign w:val="center"/>
          </w:tcPr>
          <w:p w14:paraId="18A42403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7047B5">
                <v:roundrect id="_x0000_s1063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C064EB8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7BAB32">
                <v:roundrect id="_x0000_s1062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4WNf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28714748" w14:textId="77777777" w:rsidTr="00355F21">
        <w:trPr>
          <w:trHeight w:val="398"/>
        </w:trPr>
        <w:tc>
          <w:tcPr>
            <w:tcW w:w="6729" w:type="dxa"/>
          </w:tcPr>
          <w:p w14:paraId="2721DA63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Store unused reagents and dispose of wastes as</w:t>
            </w:r>
            <w:r w:rsidR="00071EEB">
              <w:rPr>
                <w:rFonts w:ascii="Arial" w:hAnsi="Arial" w:cs="Arial"/>
                <w:sz w:val="20"/>
                <w:szCs w:val="20"/>
              </w:rPr>
              <w:t xml:space="preserve"> per requirement</w:t>
            </w:r>
          </w:p>
        </w:tc>
        <w:tc>
          <w:tcPr>
            <w:tcW w:w="1063" w:type="dxa"/>
            <w:vAlign w:val="center"/>
          </w:tcPr>
          <w:p w14:paraId="58C3CED9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6358BB">
                <v:roundrect id="_x0000_s1061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AE32E3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FE748">
                <v:roundrect id="_x0000_s1060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uH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ES4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444A8" w:rsidRPr="00206480" w14:paraId="52EF8E49" w14:textId="77777777" w:rsidTr="00355F21">
        <w:trPr>
          <w:trHeight w:val="398"/>
        </w:trPr>
        <w:tc>
          <w:tcPr>
            <w:tcW w:w="6729" w:type="dxa"/>
          </w:tcPr>
          <w:p w14:paraId="1CC85153" w14:textId="77777777" w:rsidR="005444A8" w:rsidRPr="000A0EA5" w:rsidRDefault="005444A8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4BE4B185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689DFB">
                <v:roundrect id="Rounded Rectangle 35" o:spid="_x0000_s1059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F7B2963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818472">
                <v:roundrect id="Rounded Rectangle 36" o:spid="_x0000_s1058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7Z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WFzt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4AE27BC6" w14:textId="77777777" w:rsidTr="00355F21">
        <w:trPr>
          <w:trHeight w:val="398"/>
        </w:trPr>
        <w:tc>
          <w:tcPr>
            <w:tcW w:w="6729" w:type="dxa"/>
          </w:tcPr>
          <w:p w14:paraId="4B325FC2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1063" w:type="dxa"/>
            <w:vAlign w:val="center"/>
          </w:tcPr>
          <w:p w14:paraId="66907C20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C2D038">
                <v:roundrect id="_x0000_s1057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FF6D1FB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BAE722">
                <v:roundrect id="_x0000_s1056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w4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w4XD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2256D150" w14:textId="77777777" w:rsidTr="00355F21">
        <w:trPr>
          <w:trHeight w:val="398"/>
        </w:trPr>
        <w:tc>
          <w:tcPr>
            <w:tcW w:w="6729" w:type="dxa"/>
          </w:tcPr>
          <w:p w14:paraId="6DB342DA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1063" w:type="dxa"/>
            <w:vAlign w:val="center"/>
          </w:tcPr>
          <w:p w14:paraId="1118A2E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41E7AF">
                <v:roundrect id="_x0000_s1055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792F302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61E05E">
                <v:roundrect id="_x0000_s1054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Lx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ABMvG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4D5A3012" w14:textId="77777777" w:rsidTr="00355F21">
        <w:trPr>
          <w:trHeight w:val="398"/>
        </w:trPr>
        <w:tc>
          <w:tcPr>
            <w:tcW w:w="6729" w:type="dxa"/>
          </w:tcPr>
          <w:p w14:paraId="77A8A3D4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1063" w:type="dxa"/>
            <w:vAlign w:val="center"/>
          </w:tcPr>
          <w:p w14:paraId="1BA1FDF2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94E0A">
                <v:roundrect id="_x0000_s1053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2M0Ah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097DF31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63B1F2">
                <v:roundrect id="_x0000_s1052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AD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S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x30A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4453F314" w14:textId="77777777" w:rsidTr="00355F21">
        <w:trPr>
          <w:trHeight w:val="398"/>
        </w:trPr>
        <w:tc>
          <w:tcPr>
            <w:tcW w:w="6729" w:type="dxa"/>
          </w:tcPr>
          <w:p w14:paraId="17F2F124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1063" w:type="dxa"/>
            <w:vAlign w:val="center"/>
          </w:tcPr>
          <w:p w14:paraId="5E19BA4F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AE625C">
                <v:roundrect id="_x0000_s1051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C0D4670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004E46">
                <v:roundrect id="_x0000_s1050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L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X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XKQu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0B117DE7" w14:textId="77777777" w:rsidTr="00355F21">
        <w:trPr>
          <w:trHeight w:val="398"/>
        </w:trPr>
        <w:tc>
          <w:tcPr>
            <w:tcW w:w="6729" w:type="dxa"/>
          </w:tcPr>
          <w:p w14:paraId="63A12F8A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1063" w:type="dxa"/>
            <w:vAlign w:val="center"/>
          </w:tcPr>
          <w:p w14:paraId="39A9A2D7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C787A7">
                <v:roundrect id="_x0000_s1049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BD8E68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AC02A9">
                <v:roundrect id="_x0000_s1048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4Qb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8LhB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062D4AC9" w14:textId="77777777" w:rsidTr="00355F21">
        <w:trPr>
          <w:trHeight w:val="398"/>
        </w:trPr>
        <w:tc>
          <w:tcPr>
            <w:tcW w:w="6729" w:type="dxa"/>
          </w:tcPr>
          <w:p w14:paraId="3917AFC1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5CBE58B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EEE3EF">
                <v:roundrect id="_x0000_s1047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8e2b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D5EBAB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AB402A">
                <v:roundrect id="_x0000_s1046" style="position:absolute;margin-left:9.35pt;margin-top:2.4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b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a2Fv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1835B79D" w14:textId="77777777" w:rsidTr="00355F21">
        <w:trPr>
          <w:trHeight w:val="398"/>
        </w:trPr>
        <w:tc>
          <w:tcPr>
            <w:tcW w:w="6729" w:type="dxa"/>
          </w:tcPr>
          <w:p w14:paraId="129AA7C3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Calculate  uncertainty of </w:t>
            </w:r>
            <w:r w:rsidRPr="000A0EA5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results</w:t>
            </w:r>
          </w:p>
        </w:tc>
        <w:tc>
          <w:tcPr>
            <w:tcW w:w="1063" w:type="dxa"/>
            <w:vAlign w:val="center"/>
          </w:tcPr>
          <w:p w14:paraId="522293CB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C933CC">
                <v:roundrect id="_x0000_s1045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38CB62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D4D6D9">
                <v:roundrect id="_x0000_s1044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3gz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K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qPeD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5C6B57E5" w14:textId="77777777" w:rsidTr="00355F21">
        <w:trPr>
          <w:trHeight w:val="398"/>
        </w:trPr>
        <w:tc>
          <w:tcPr>
            <w:tcW w:w="6729" w:type="dxa"/>
          </w:tcPr>
          <w:p w14:paraId="5FD1BEA7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1063" w:type="dxa"/>
            <w:vAlign w:val="center"/>
          </w:tcPr>
          <w:p w14:paraId="0C8BE47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433672">
                <v:roundrect id="_x0000_s1043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pE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JDSk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DC93E63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8C97AB">
                <v:roundrect id="_x0000_s1042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36e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R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Pjfp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75B8872C" w14:textId="77777777" w:rsidTr="00355F21">
        <w:trPr>
          <w:trHeight w:val="398"/>
        </w:trPr>
        <w:tc>
          <w:tcPr>
            <w:tcW w:w="6729" w:type="dxa"/>
          </w:tcPr>
          <w:p w14:paraId="1D17D6D1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1063" w:type="dxa"/>
            <w:vAlign w:val="center"/>
          </w:tcPr>
          <w:p w14:paraId="3698D59C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A3564E">
                <v:roundrect id="_x0000_s1041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LL0zp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204798A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32F0B7">
                <v:roundrect id="_x0000_s1040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x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pe7H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7AFD9CBA" w14:textId="77777777" w:rsidTr="00355F21">
        <w:trPr>
          <w:trHeight w:val="398"/>
        </w:trPr>
        <w:tc>
          <w:tcPr>
            <w:tcW w:w="6729" w:type="dxa"/>
          </w:tcPr>
          <w:p w14:paraId="4326A5E2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before preparation of standard and samples.</w:t>
            </w:r>
          </w:p>
        </w:tc>
        <w:tc>
          <w:tcPr>
            <w:tcW w:w="1063" w:type="dxa"/>
            <w:vAlign w:val="center"/>
          </w:tcPr>
          <w:p w14:paraId="3CB6B587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49520F">
                <v:roundrect id="_x0000_s1039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4I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pLe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85EE17F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DDB80E">
                <v:roundrect id="_x0000_s1038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qG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CfKoa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19C3519A" w14:textId="77777777" w:rsidTr="00355F21">
        <w:trPr>
          <w:trHeight w:val="398"/>
        </w:trPr>
        <w:tc>
          <w:tcPr>
            <w:tcW w:w="6729" w:type="dxa"/>
          </w:tcPr>
          <w:p w14:paraId="6E72725F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1063" w:type="dxa"/>
            <w:vAlign w:val="center"/>
          </w:tcPr>
          <w:p w14:paraId="379A8872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EACA2E">
                <v:roundrect id="_x0000_s1037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E71407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5AF910">
                <v:roundrect id="_x0000_s1036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rhn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kiuG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3E1C049F" w14:textId="77777777" w:rsidTr="00355F21">
        <w:trPr>
          <w:trHeight w:val="398"/>
        </w:trPr>
        <w:tc>
          <w:tcPr>
            <w:tcW w:w="6729" w:type="dxa"/>
          </w:tcPr>
          <w:p w14:paraId="751E4D25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Deionized water used should be of high quality having EC &lt;1.5µS/cm.</w:t>
            </w:r>
          </w:p>
        </w:tc>
        <w:tc>
          <w:tcPr>
            <w:tcW w:w="1063" w:type="dxa"/>
            <w:vAlign w:val="center"/>
          </w:tcPr>
          <w:p w14:paraId="26827A3B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11B70D">
                <v:roundrect id="_x0000_s1035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7697F196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A83834">
                <v:roundrect id="_x0000_s103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au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G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Ub1q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14:paraId="53EA2ECA" w14:textId="77777777" w:rsidR="004D18BE" w:rsidRPr="00206480" w:rsidRDefault="004D18BE">
      <w:pPr>
        <w:rPr>
          <w:rFonts w:ascii="Arial" w:hAnsi="Arial" w:cs="Arial"/>
        </w:rPr>
      </w:pPr>
    </w:p>
    <w:p w14:paraId="5A11CBDB" w14:textId="77777777" w:rsidR="00B62E85" w:rsidRPr="00206480" w:rsidRDefault="00B62E85">
      <w:pPr>
        <w:rPr>
          <w:rFonts w:ascii="Arial" w:hAnsi="Arial" w:cs="Arial"/>
        </w:rPr>
      </w:pPr>
    </w:p>
    <w:p w14:paraId="77C66D8B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880EB7F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265574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4D2C45E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C4281C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4438B78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E4A5782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50BD2B1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19EC08B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24D721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7DAD546B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701E6472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87ED8F6" w14:textId="77777777" w:rsidR="003F2D76" w:rsidRDefault="003F2D76" w:rsidP="003F2D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59005AEE" w14:textId="35563C18" w:rsidR="00413939" w:rsidRPr="00343F42" w:rsidRDefault="003F2D76" w:rsidP="003F2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284864B1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7D8C85A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2F05061" w14:textId="2DB6D654" w:rsidR="00413939" w:rsidRPr="008D509D" w:rsidRDefault="003F2D76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</w:t>
            </w:r>
            <w:r w:rsidR="00477507">
              <w:rPr>
                <w:rFonts w:ascii="Arial" w:hAnsi="Arial" w:cs="Arial"/>
                <w:bCs/>
                <w:sz w:val="22"/>
                <w:szCs w:val="22"/>
              </w:rPr>
              <w:t xml:space="preserve">Manganese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477507">
              <w:rPr>
                <w:rFonts w:ascii="Arial" w:hAnsi="Arial" w:cs="Arial"/>
                <w:bCs/>
                <w:sz w:val="22"/>
                <w:szCs w:val="22"/>
              </w:rPr>
              <w:t>Mn</w:t>
            </w:r>
            <w:r w:rsidR="000F6F34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F3603B" w:rsidRPr="00206480" w14:paraId="09BEF423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7C4BB0C4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EC94091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5C02C51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DA8A71F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A204A3F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3CD21A3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7F904061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07D0B04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1500D4C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71B05CF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2BAB0F0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5F22BFC0" w14:textId="77777777" w:rsidR="00C05385" w:rsidRPr="00206480" w:rsidRDefault="0000000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4D74159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0F2E7D9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3231D6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52C3E3C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D5C254B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230F692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1415B1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34FCF4D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C07CF4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2A7290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1DD32A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FAFB0A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DEE07D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3EEC7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218BFB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7FF9D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AA1957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34F607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A7080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FD0590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DCB1ED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46BA49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095A69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25E7F9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40F680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3D6B6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1924A8A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173542C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14E8116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BB28D1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619D5A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257D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4C3C3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AEE3F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46C80B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A5A047E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54425F1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14779E2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E1B9C3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45681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B6058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FFE6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E4C453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07D3E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22A730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A6AFDA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121F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D0F31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09DA6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0D35C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D402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7A978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4FC9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218B0B3D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E3AF22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667ED6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2D438BBF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C0C37C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BC59F12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744916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</w:p>
          <w:p w14:paraId="332498C6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</w:p>
          <w:p w14:paraId="1E05BE38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</w:p>
          <w:p w14:paraId="5D5F3F76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2A1278E5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14:paraId="21B4B9AB" w14:textId="77777777" w:rsidR="00C05385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</w:p>
        </w:tc>
      </w:tr>
      <w:tr w:rsidR="00C05385" w:rsidRPr="00206480" w14:paraId="6EF6C0B8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354E1D3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682169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7D6971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FB81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1EEB" w:rsidRPr="00206480" w14:paraId="08340B29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B4C35AD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5B3F7CE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the sample label for the</w:t>
            </w:r>
            <w:r w:rsidR="00477507">
              <w:rPr>
                <w:rFonts w:ascii="Arial" w:hAnsi="Arial" w:cs="Arial"/>
                <w:sz w:val="20"/>
                <w:szCs w:val="20"/>
              </w:rPr>
              <w:t xml:space="preserve"> requirement of analysis of Manganese</w:t>
            </w:r>
            <w:r w:rsidRPr="00071E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365806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BD53E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390770C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</w:tr>
      <w:tr w:rsidR="00071EEB" w:rsidRPr="00206480" w14:paraId="49270FA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F9CEADA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1EA878F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5F550A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4E1D2D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21831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EEB" w:rsidRPr="00206480" w14:paraId="5A26CDCA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A8F68D4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AB588F2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</w:t>
            </w:r>
            <w:r w:rsidR="00477507">
              <w:rPr>
                <w:rFonts w:ascii="Arial" w:hAnsi="Arial" w:cs="Arial"/>
                <w:sz w:val="20"/>
                <w:szCs w:val="20"/>
              </w:rPr>
              <w:t>eck for the availability of Manganese</w:t>
            </w:r>
            <w:r w:rsidRPr="00071EEB">
              <w:rPr>
                <w:rFonts w:ascii="Arial" w:hAnsi="Arial" w:cs="Arial"/>
                <w:sz w:val="20"/>
                <w:szCs w:val="20"/>
              </w:rPr>
              <w:t xml:space="preserve"> Standard solution as per requirement otherwise prepare as per standard procedure from reference stock solution of 1000 ppm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39689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C2F1D2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3B5EA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EEB" w:rsidRPr="00206480" w14:paraId="64AF2667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DB19AEC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1910FB9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150AB0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480403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ECD84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7BB8EE02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613B60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2F9250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0CE8F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5341A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95970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4DB63634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08FB82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49808D5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79F5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C9527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C9C54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57E3B26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24A541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889B39A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BBF75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0C504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133F8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349CE0CC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40A07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B59D1A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C98E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2E0A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282B4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51B7A5A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68CEC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CD23609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Open the AAS Software select F</w:t>
            </w:r>
            <w:r w:rsidR="00477507">
              <w:rPr>
                <w:rFonts w:ascii="Arial" w:hAnsi="Arial" w:cs="Arial"/>
                <w:sz w:val="20"/>
                <w:szCs w:val="20"/>
              </w:rPr>
              <w:t>lam Mode. Load Method for Manganese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or draw new calibration curve.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6FCD8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2C028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AC942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311BE29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5B6FE9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7E0E88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4472C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F52FC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721E3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41DA1D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CFE47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7C728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Insert the sample codes in sample table along with giving the sample cup positions as in autosampler.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41D7C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00562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69E25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347B4CD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D6C259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EA92DE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autosampler up to the mark and put in specific position of sample tray of auto sampler.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133E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00016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37F67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DC25A6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4087D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BA7F68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8A41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AB7EB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8F817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633F44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1214C8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4B3F287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autosampler used.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6C15E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906E1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B82C1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3FFC2EF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2E997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0C3208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C2FBB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40335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E547E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BB72C4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A3186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3EC946B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three replicate for each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694A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81A4F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22020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A7DD8E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2AE35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160F70C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24AC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C39D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4E33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064F38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F7C00F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8FCF9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1CEE3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EC6E1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47DFE3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607BE19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BDEBFB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B6E4C49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1872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5BB08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FE317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0A4ADA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14AFA2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A2989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C3CDC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BA936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69CA9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3F8F8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A5AFB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753AC9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1203C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72C1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2C5BF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AF1846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75027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0ED4390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45B01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17F2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8E83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2AE84F4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708DD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EFEAD6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F0DA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CB933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B6CC4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D7C187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3639D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56189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FB369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6B47B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AAB5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25FA92C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C3BB1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BEC3E3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Calculate  uncertainty of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1C737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85824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2C709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EAB439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DE262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D6A66A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F20A1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AB96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7671A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DF701A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4DA3F2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C97408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9324B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3E6E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F149F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A25351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0696F2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FD97563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HNO3 before preparation of standard and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94F0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D88C8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4664C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75C287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3B2F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1A66DC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CD306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778A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B605A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E138E9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888FC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2FFBFF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Deionized water used should be of high quality having EC &lt;1.5µS/cm.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56E2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FCA2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BEB6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40BF243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F51F01A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1B5349D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74E698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FB0617F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DC56D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FD988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5D0717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9EC6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2FA47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C4FA6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3C698B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DE25EF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62202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05B56217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7892AB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46F505" w14:textId="77777777" w:rsidR="003F2D76" w:rsidRDefault="003F2D76" w:rsidP="003F2D7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009F98CB" w14:textId="1332963D" w:rsidR="00413939" w:rsidRPr="00343F42" w:rsidRDefault="003F2D76" w:rsidP="003F2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0EC9F34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A80C4A1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9042345" w14:textId="0EB5F43F" w:rsidR="00413939" w:rsidRPr="006147F1" w:rsidRDefault="003F2D76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</w:t>
            </w:r>
            <w:r w:rsidR="003747F8">
              <w:rPr>
                <w:rFonts w:ascii="Arial" w:hAnsi="Arial" w:cs="Arial"/>
                <w:bCs/>
                <w:sz w:val="22"/>
                <w:szCs w:val="22"/>
              </w:rPr>
              <w:t>Manganese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3747F8">
              <w:rPr>
                <w:rFonts w:ascii="Arial" w:hAnsi="Arial" w:cs="Arial"/>
                <w:bCs/>
                <w:sz w:val="22"/>
                <w:szCs w:val="22"/>
              </w:rPr>
              <w:t>Mn</w:t>
            </w:r>
            <w:r w:rsidR="006147F1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F3603B" w:rsidRPr="00206480" w14:paraId="51922886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486B558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EE7E6E7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628B158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F297937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1C1956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204B083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48F47B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0FF6D11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228632C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2715F8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26AC85C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595571A" w14:textId="77777777" w:rsidR="00C05385" w:rsidRPr="00206480" w:rsidRDefault="0000000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C9925B8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A48E2DA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D3B46A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612561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87CF5D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CEFF1F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22D87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FD816FE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AC0F9E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2B93DE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840383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789331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49D8A2CE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579E793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B5D3A8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85CB65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0F5732CA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16EA8CC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26B2BD" w14:textId="77777777" w:rsidR="00070705" w:rsidRPr="00F27A1A" w:rsidRDefault="00D6390C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Why </w:t>
            </w:r>
            <w:r w:rsidR="003747F8">
              <w:rPr>
                <w:rFonts w:cstheme="minorHAnsi"/>
                <w:b/>
                <w:bCs/>
                <w:iCs/>
              </w:rPr>
              <w:t>Manganese</w:t>
            </w:r>
            <w:r w:rsidR="006147F1">
              <w:rPr>
                <w:rFonts w:cstheme="minorHAnsi"/>
                <w:b/>
                <w:bCs/>
                <w:iCs/>
              </w:rPr>
              <w:t xml:space="preserve"> categorized as heavy metal</w:t>
            </w:r>
          </w:p>
        </w:tc>
        <w:tc>
          <w:tcPr>
            <w:tcW w:w="1260" w:type="dxa"/>
            <w:vMerge w:val="restart"/>
          </w:tcPr>
          <w:p w14:paraId="4AA3C25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6380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9199197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1F44258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619EF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01B3BA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CD113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B144210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4F341B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2C1C75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the potential sources of </w:t>
            </w:r>
            <w:r w:rsidR="003747F8">
              <w:rPr>
                <w:rFonts w:cstheme="minorHAnsi"/>
                <w:b/>
                <w:bCs/>
                <w:iCs/>
              </w:rPr>
              <w:t>Manganese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5E4CA9B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16C87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7E8F8E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3371D5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6CFE3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461C15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4267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E31B784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35562DF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2E9F2B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3747F8">
              <w:rPr>
                <w:rFonts w:cstheme="minorHAnsi"/>
                <w:b/>
                <w:bCs/>
                <w:iCs/>
              </w:rPr>
              <w:t>Manganese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059D1C2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4E9ED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D0A37F1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745A090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188B8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1AED44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126DC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833D00C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3C1111C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E421F6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D6390C">
              <w:rPr>
                <w:rFonts w:cstheme="minorHAnsi"/>
                <w:b/>
                <w:bCs/>
              </w:rPr>
              <w:t xml:space="preserve">possible health implications of </w:t>
            </w:r>
            <w:r w:rsidR="003747F8">
              <w:rPr>
                <w:rFonts w:cstheme="minorHAnsi"/>
                <w:b/>
                <w:bCs/>
              </w:rPr>
              <w:t>Manganese</w:t>
            </w:r>
            <w:r>
              <w:rPr>
                <w:rFonts w:cstheme="minorHAnsi"/>
                <w:b/>
                <w:bCs/>
              </w:rPr>
              <w:t xml:space="preserve"> if high in drinking water</w:t>
            </w:r>
          </w:p>
          <w:p w14:paraId="4BF7C15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7AC0307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0F4E1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99BB24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76C15AA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C0F55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1F27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10691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4842C92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3513265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B365B9" w14:textId="77777777" w:rsidR="009F67E4" w:rsidRPr="00F27A1A" w:rsidRDefault="0041393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How we can remove the </w:t>
            </w:r>
            <w:r w:rsidR="003747F8">
              <w:rPr>
                <w:rFonts w:cstheme="minorHAnsi"/>
                <w:b/>
                <w:bCs/>
              </w:rPr>
              <w:t>Manganese</w:t>
            </w:r>
            <w:r>
              <w:rPr>
                <w:rFonts w:cstheme="minorHAnsi"/>
                <w:b/>
                <w:bCs/>
              </w:rPr>
              <w:t xml:space="preserve"> from contaminated drinking and wastewater</w:t>
            </w:r>
          </w:p>
          <w:p w14:paraId="0F523CE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60F83E5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7B8AA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2AD311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DAEC47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B2F000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FAE1ED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12A9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3BE57783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57F01D93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AB678C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7B022DB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35D97D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2964EA19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6D26B407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00D56FC7" w14:textId="77777777" w:rsidR="006147F1" w:rsidRPr="006147F1" w:rsidRDefault="006147F1" w:rsidP="006147F1"/>
          <w:p w14:paraId="172DC2E4" w14:textId="77777777" w:rsidR="006147F1" w:rsidRPr="006147F1" w:rsidRDefault="006147F1" w:rsidP="006147F1"/>
          <w:p w14:paraId="519A7500" w14:textId="77777777" w:rsidR="006147F1" w:rsidRPr="006147F1" w:rsidRDefault="006147F1" w:rsidP="006147F1"/>
          <w:p w14:paraId="2D8773FB" w14:textId="77777777" w:rsidR="006147F1" w:rsidRPr="006147F1" w:rsidRDefault="006147F1" w:rsidP="006147F1"/>
          <w:p w14:paraId="4079206D" w14:textId="77777777" w:rsidR="006147F1" w:rsidRDefault="006147F1" w:rsidP="006147F1"/>
          <w:p w14:paraId="01DDD0F0" w14:textId="77777777" w:rsidR="006147F1" w:rsidRPr="006147F1" w:rsidRDefault="006147F1" w:rsidP="006147F1"/>
          <w:p w14:paraId="35A54AC6" w14:textId="77777777" w:rsidR="006147F1" w:rsidRDefault="006147F1" w:rsidP="006147F1"/>
          <w:p w14:paraId="213261A1" w14:textId="77777777" w:rsidR="006147F1" w:rsidRDefault="006147F1" w:rsidP="006147F1"/>
          <w:p w14:paraId="24D823D9" w14:textId="77777777" w:rsidR="006147F1" w:rsidRDefault="006147F1" w:rsidP="006147F1"/>
          <w:p w14:paraId="12E404D1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50997641" w14:textId="77777777" w:rsidR="00A70F43" w:rsidRPr="00F27A1A" w:rsidRDefault="000F6F34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At which wavelength </w:t>
            </w:r>
            <w:r w:rsidR="003747F8">
              <w:rPr>
                <w:rFonts w:cstheme="minorHAnsi"/>
                <w:b/>
                <w:bCs/>
              </w:rPr>
              <w:t>Manganese</w:t>
            </w:r>
            <w:r w:rsidR="006147F1">
              <w:rPr>
                <w:rFonts w:cstheme="minorHAnsi"/>
                <w:b/>
                <w:bCs/>
              </w:rPr>
              <w:t xml:space="preserve"> is being analyzed on Atomic Absorption Spectrometer</w:t>
            </w:r>
          </w:p>
        </w:tc>
        <w:tc>
          <w:tcPr>
            <w:tcW w:w="1260" w:type="dxa"/>
            <w:vMerge/>
          </w:tcPr>
          <w:p w14:paraId="2A5A7B86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418A56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58D4E14D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1F758771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D9C307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F1BE09A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842D91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3011023E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79D427B4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041156" w14:textId="77777777" w:rsidR="009F67E4" w:rsidRPr="00F27A1A" w:rsidRDefault="006147F1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</w:t>
            </w:r>
            <w:r w:rsidR="000F6F34">
              <w:rPr>
                <w:rFonts w:cstheme="minorHAnsi"/>
                <w:b/>
                <w:bCs/>
                <w:iCs/>
              </w:rPr>
              <w:t xml:space="preserve">is the basic principle of </w:t>
            </w:r>
            <w:r w:rsidR="003747F8">
              <w:rPr>
                <w:rFonts w:cstheme="minorHAnsi"/>
                <w:b/>
                <w:bCs/>
                <w:iCs/>
              </w:rPr>
              <w:t>Manganese</w:t>
            </w:r>
            <w:r>
              <w:rPr>
                <w:rFonts w:cstheme="minorHAnsi"/>
                <w:b/>
                <w:bCs/>
                <w:iCs/>
              </w:rPr>
              <w:t xml:space="preserve"> analysis on flame mode of AAS</w:t>
            </w:r>
          </w:p>
        </w:tc>
        <w:tc>
          <w:tcPr>
            <w:tcW w:w="1260" w:type="dxa"/>
            <w:vMerge/>
          </w:tcPr>
          <w:p w14:paraId="4619EE47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D6F20E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178FC171" w14:textId="77777777" w:rsidR="00070705" w:rsidRDefault="00070705" w:rsidP="00C05385">
      <w:pPr>
        <w:rPr>
          <w:rFonts w:ascii="Arial" w:hAnsi="Arial" w:cs="Arial"/>
        </w:rPr>
      </w:pPr>
    </w:p>
    <w:p w14:paraId="00FCD962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B4B4D2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F2C231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0EE4705" w14:textId="77777777" w:rsidTr="003245D8">
        <w:tc>
          <w:tcPr>
            <w:tcW w:w="9540" w:type="dxa"/>
          </w:tcPr>
          <w:p w14:paraId="72DB92B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98E74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51D1A78" w14:textId="77777777" w:rsidTr="003245D8">
        <w:tc>
          <w:tcPr>
            <w:tcW w:w="9540" w:type="dxa"/>
          </w:tcPr>
          <w:p w14:paraId="102760C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B7D96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29ED67" w14:textId="77777777" w:rsidTr="003245D8">
        <w:tc>
          <w:tcPr>
            <w:tcW w:w="9540" w:type="dxa"/>
          </w:tcPr>
          <w:p w14:paraId="188D285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5154A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3D4F887" w14:textId="77777777" w:rsidTr="003245D8">
        <w:tc>
          <w:tcPr>
            <w:tcW w:w="9540" w:type="dxa"/>
          </w:tcPr>
          <w:p w14:paraId="6C8554C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11E6E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28DF96D" w14:textId="77777777" w:rsidTr="003245D8">
        <w:tc>
          <w:tcPr>
            <w:tcW w:w="9540" w:type="dxa"/>
          </w:tcPr>
          <w:p w14:paraId="6C4F122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7779F2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3CEF8E3" w14:textId="77777777" w:rsidTr="003245D8">
        <w:trPr>
          <w:trHeight w:val="1655"/>
        </w:trPr>
        <w:tc>
          <w:tcPr>
            <w:tcW w:w="9540" w:type="dxa"/>
          </w:tcPr>
          <w:p w14:paraId="4BA6B3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540F45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7EB7CD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020EA8B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9D2B74D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62EF63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53B27" w14:textId="77777777" w:rsidR="00290828" w:rsidRDefault="00290828" w:rsidP="00C92255">
      <w:pPr>
        <w:spacing w:after="0" w:line="240" w:lineRule="auto"/>
      </w:pPr>
      <w:r>
        <w:separator/>
      </w:r>
    </w:p>
  </w:endnote>
  <w:endnote w:type="continuationSeparator" w:id="0">
    <w:p w14:paraId="12212B09" w14:textId="77777777" w:rsidR="00290828" w:rsidRDefault="0029082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A4B9ED" w14:textId="77777777" w:rsidR="00355F21" w:rsidRDefault="00664228">
        <w:pPr>
          <w:pStyle w:val="Footer"/>
          <w:jc w:val="right"/>
        </w:pPr>
        <w:r>
          <w:fldChar w:fldCharType="begin"/>
        </w:r>
        <w:r w:rsidR="00A92353">
          <w:instrText xml:space="preserve"> PAGE   \* MERGEFORMAT </w:instrText>
        </w:r>
        <w:r>
          <w:fldChar w:fldCharType="separate"/>
        </w:r>
        <w:r w:rsidR="00D108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7D7904" w14:textId="77777777"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5155A" w14:textId="77777777" w:rsidR="00290828" w:rsidRDefault="00290828" w:rsidP="00C92255">
      <w:pPr>
        <w:spacing w:after="0" w:line="240" w:lineRule="auto"/>
      </w:pPr>
      <w:r>
        <w:separator/>
      </w:r>
    </w:p>
  </w:footnote>
  <w:footnote w:type="continuationSeparator" w:id="0">
    <w:p w14:paraId="3C9924E2" w14:textId="77777777" w:rsidR="00290828" w:rsidRDefault="0029082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4C61"/>
    <w:multiLevelType w:val="hybridMultilevel"/>
    <w:tmpl w:val="F642C9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763D0"/>
    <w:multiLevelType w:val="hybridMultilevel"/>
    <w:tmpl w:val="E74C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37551"/>
    <w:multiLevelType w:val="hybridMultilevel"/>
    <w:tmpl w:val="D69CA3E0"/>
    <w:lvl w:ilvl="0" w:tplc="5A4C80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03269C"/>
    <w:multiLevelType w:val="hybridMultilevel"/>
    <w:tmpl w:val="EA72C5F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7845190">
    <w:abstractNumId w:val="7"/>
  </w:num>
  <w:num w:numId="2" w16cid:durableId="110830459">
    <w:abstractNumId w:val="2"/>
  </w:num>
  <w:num w:numId="3" w16cid:durableId="1685210155">
    <w:abstractNumId w:val="14"/>
  </w:num>
  <w:num w:numId="4" w16cid:durableId="1529219294">
    <w:abstractNumId w:val="8"/>
  </w:num>
  <w:num w:numId="5" w16cid:durableId="674498205">
    <w:abstractNumId w:val="18"/>
  </w:num>
  <w:num w:numId="6" w16cid:durableId="1058941448">
    <w:abstractNumId w:val="4"/>
  </w:num>
  <w:num w:numId="7" w16cid:durableId="64038650">
    <w:abstractNumId w:val="3"/>
  </w:num>
  <w:num w:numId="8" w16cid:durableId="503251416">
    <w:abstractNumId w:val="9"/>
  </w:num>
  <w:num w:numId="9" w16cid:durableId="886717982">
    <w:abstractNumId w:val="10"/>
  </w:num>
  <w:num w:numId="10" w16cid:durableId="2017533007">
    <w:abstractNumId w:val="0"/>
  </w:num>
  <w:num w:numId="11" w16cid:durableId="615866626">
    <w:abstractNumId w:val="6"/>
  </w:num>
  <w:num w:numId="12" w16cid:durableId="1647316517">
    <w:abstractNumId w:val="11"/>
  </w:num>
  <w:num w:numId="13" w16cid:durableId="196433382">
    <w:abstractNumId w:val="16"/>
  </w:num>
  <w:num w:numId="14" w16cid:durableId="761529085">
    <w:abstractNumId w:val="15"/>
  </w:num>
  <w:num w:numId="15" w16cid:durableId="747386601">
    <w:abstractNumId w:val="17"/>
  </w:num>
  <w:num w:numId="16" w16cid:durableId="1800609192">
    <w:abstractNumId w:val="13"/>
  </w:num>
  <w:num w:numId="17" w16cid:durableId="2061518079">
    <w:abstractNumId w:val="12"/>
  </w:num>
  <w:num w:numId="18" w16cid:durableId="1965696607">
    <w:abstractNumId w:val="5"/>
  </w:num>
  <w:num w:numId="19" w16cid:durableId="177474338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77E5C"/>
    <w:rsid w:val="00280AF3"/>
    <w:rsid w:val="00280E91"/>
    <w:rsid w:val="00284F3D"/>
    <w:rsid w:val="00290828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1FA"/>
    <w:rsid w:val="003B5915"/>
    <w:rsid w:val="003D30DF"/>
    <w:rsid w:val="003D7D2C"/>
    <w:rsid w:val="003E51FB"/>
    <w:rsid w:val="003F23AB"/>
    <w:rsid w:val="003F2D76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7F1"/>
    <w:rsid w:val="0061490E"/>
    <w:rsid w:val="00622345"/>
    <w:rsid w:val="006315C7"/>
    <w:rsid w:val="006409BE"/>
    <w:rsid w:val="00657407"/>
    <w:rsid w:val="00660249"/>
    <w:rsid w:val="00664228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92353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08AE"/>
    <w:rsid w:val="00D11EF0"/>
    <w:rsid w:val="00D12917"/>
    <w:rsid w:val="00D3033E"/>
    <w:rsid w:val="00D533FF"/>
    <w:rsid w:val="00D53CA7"/>
    <w:rsid w:val="00D56305"/>
    <w:rsid w:val="00D6390C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4:docId w14:val="60979ED5"/>
  <w15:docId w15:val="{B545D81F-D416-4DE7-94AD-F08B2535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22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B7FD6-9572-41CF-905F-F62E0888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2020-08-17T04:37:00Z</cp:lastPrinted>
  <dcterms:created xsi:type="dcterms:W3CDTF">2020-08-18T04:44:00Z</dcterms:created>
  <dcterms:modified xsi:type="dcterms:W3CDTF">2022-07-30T09:21:00Z</dcterms:modified>
</cp:coreProperties>
</file>